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CF4AE" w14:textId="77777777" w:rsidR="00386565" w:rsidRDefault="007D0082">
      <w:r>
        <w:t>Buenas tardes.</w:t>
      </w:r>
    </w:p>
    <w:p w14:paraId="257390C1" w14:textId="77777777" w:rsidR="007D0082" w:rsidRDefault="007D0082"/>
    <w:p w14:paraId="5D84F1E9" w14:textId="77777777" w:rsidR="007D0082" w:rsidRDefault="007D0082">
      <w:r>
        <w:t>De las 19 veces que el Foment de la Informació Crítica ha pedido la palabra en el pleno para hablar directamente o para cederla a diversas entidades, solo se nos ha concedido 11. Ocho veces en los últimos meses se nos ha denegado la palabra alegando que no tenemos derecho a hablar de nada que no se circunscriba a lo que indican en concreto las siglas de nuestra entidad</w:t>
      </w:r>
      <w:r w:rsidR="002E51E2">
        <w:t>:</w:t>
      </w:r>
      <w:r>
        <w:t xml:space="preserve"> la información crítica. Se olvidan de la primera parte. </w:t>
      </w:r>
      <w:r w:rsidR="008412E5">
        <w:t xml:space="preserve">Del Fomento. </w:t>
      </w:r>
      <w:r>
        <w:t>Queremos fomentar ese tipo de información</w:t>
      </w:r>
      <w:r w:rsidR="002E51E2">
        <w:t>,</w:t>
      </w:r>
      <w:r>
        <w:t xml:space="preserve"> y para fomentar la información crítica es inevitable poder hablar de todo lo que constituye la realidad informativa de la ciudadanía. Pero es evidente que quienes </w:t>
      </w:r>
      <w:r w:rsidR="008412E5">
        <w:t>se arrogan el derecho absoluto a dar la palabra, tamaño hilo argumental les viene muy grande. De modo que la Junta de la entidad decidió recientemente pedir la palabra en todos los plenos para hablarles de la información crítica y de su fomento. Les va a costar argumentarnos que no tenemos derecho a hablar. Y les aseguramos que no nos haremos pesados, porque el mundo de la información crítica es interminable.</w:t>
      </w:r>
    </w:p>
    <w:p w14:paraId="50416184" w14:textId="77777777" w:rsidR="008412E5" w:rsidRDefault="008412E5"/>
    <w:p w14:paraId="7746F80A" w14:textId="77777777" w:rsidR="008412E5" w:rsidRDefault="008412E5">
      <w:r>
        <w:t xml:space="preserve">Hoy queremos empezar con un tema doble del que ya hemos hablado varias veces en nuestro digital </w:t>
      </w:r>
      <w:r w:rsidRPr="002E51E2">
        <w:rPr>
          <w:i/>
          <w:iCs/>
        </w:rPr>
        <w:t>L’Estaca</w:t>
      </w:r>
      <w:r>
        <w:t>. Por cierto, un canal informativo, que no hace más que crecer en audiencia, en visitas y en clics y que se está convirtiendo</w:t>
      </w:r>
      <w:r w:rsidR="002E51E2">
        <w:t>,</w:t>
      </w:r>
      <w:r>
        <w:t xml:space="preserve"> contra su voluntad</w:t>
      </w:r>
      <w:r w:rsidR="002E51E2">
        <w:t xml:space="preserve">, </w:t>
      </w:r>
      <w:r>
        <w:t xml:space="preserve">en un medio de comunicación de cierta influencia social. Sigan por este camino de negarnos la existencia —dicen que </w:t>
      </w:r>
      <w:r w:rsidRPr="002E51E2">
        <w:rPr>
          <w:i/>
          <w:iCs/>
        </w:rPr>
        <w:t>L’Estaca</w:t>
      </w:r>
      <w:r>
        <w:t xml:space="preserve"> no es un medio de comunicación sino un blog de internet— porque es una buena manera de hacernos cada vez más creíbles a los ojos de quienes sufren su desgobierno.</w:t>
      </w:r>
    </w:p>
    <w:p w14:paraId="78A697D5" w14:textId="77777777" w:rsidR="008412E5" w:rsidRDefault="008412E5"/>
    <w:p w14:paraId="2A1BBE7E" w14:textId="77777777" w:rsidR="008412E5" w:rsidRDefault="008412E5">
      <w:r>
        <w:t>Hoy les vamos a hablar de la publicidad institucional. Y como nos dejan tan poquísimo tiempo, vamos a ser muy directos. Sus medios de comunicación que debieran ser públicos y controlados por la ciudadanía y no exclusivamente por ustedes, se financian de dos modos: con el dinero del presupuesto municipal y con el dinero de los anunciantes privados. Esos anunciantes privados los eligen a ustedes porque sus medios tienen una importante capacidad de difusión que pagamos todos. De modo que cuando un medio de comunicación privado busca esa publicidad no la obtiene</w:t>
      </w:r>
      <w:r w:rsidR="00B61A01">
        <w:t>,</w:t>
      </w:r>
      <w:r>
        <w:t xml:space="preserve"> porque sus capacidades de difusión son </w:t>
      </w:r>
      <w:r w:rsidR="002E51E2">
        <w:t xml:space="preserve">bastante </w:t>
      </w:r>
      <w:r>
        <w:t>inferiores</w:t>
      </w:r>
      <w:r w:rsidR="00B61A01">
        <w:t>.</w:t>
      </w:r>
    </w:p>
    <w:p w14:paraId="0567A1D9" w14:textId="77777777" w:rsidR="00B61A01" w:rsidRDefault="00B61A01"/>
    <w:p w14:paraId="73B8AC8A" w14:textId="77777777" w:rsidR="00B61A01" w:rsidRDefault="00B61A01">
      <w:r>
        <w:t xml:space="preserve">No podemos ni queremos cambiar la capacidad de difusión que tiene el Diario de l’Hospitalet, la tele pública o el canal digital, ni tampoco ponemos en cuestión la libertad de los anunciantes privados para anunciarse en esos medios. Pero lo que es evidente es que, si no se regula esa doble financiación de los medios públicos, cualquier medio privado sale perjudicado. Visto lo visto, la única posibilidad de que se haga periodismo crítico en esta ciudad, el que nosotros defendemos, se reduce a los medios privados como, por ejemplo, </w:t>
      </w:r>
      <w:r w:rsidRPr="002E51E2">
        <w:rPr>
          <w:i/>
          <w:iCs/>
        </w:rPr>
        <w:t>L’Estaca</w:t>
      </w:r>
      <w:r w:rsidR="002E51E2">
        <w:t xml:space="preserve">, pero podría haber muchos más. </w:t>
      </w:r>
      <w:r>
        <w:t>De manera que la doble financiación de los medios públicos, además de salirle más económica al equipo de gobierno, le blinda sobre el tipo de periodismo crítico que tan poco le gusta.</w:t>
      </w:r>
    </w:p>
    <w:p w14:paraId="0EC01881" w14:textId="77777777" w:rsidR="00B61A01" w:rsidRDefault="00B61A01"/>
    <w:p w14:paraId="7A78D5C4" w14:textId="77777777" w:rsidR="004646EA" w:rsidRDefault="00B61A01">
      <w:r>
        <w:t>Esto no lo vamos a poder cambiar nosotros. Les corresponde a ustedes, los miembros del Consistorio</w:t>
      </w:r>
      <w:r w:rsidR="004646EA">
        <w:t xml:space="preserve">, cambiar este abuso de competencias. Tienen un espejo donde mirarse. La reforma que hizo en su día el presidente Rodríguez Zapatero en TVE para impedir que la publicidad en la tele pública supusiera una competencia desleal sobre las teles privadas. </w:t>
      </w:r>
    </w:p>
    <w:p w14:paraId="08ADB64B" w14:textId="77777777" w:rsidR="004646EA" w:rsidRDefault="004646EA"/>
    <w:p w14:paraId="0B3718EA" w14:textId="77777777" w:rsidR="00B61A01" w:rsidRDefault="004646EA">
      <w:r>
        <w:t>Para qu</w:t>
      </w:r>
      <w:r w:rsidR="002E51E2">
        <w:t>é</w:t>
      </w:r>
      <w:r>
        <w:t xml:space="preserve"> engañarles: no somos nada optimistas sobre posibles cambios en esta materia. Uno de los instrumentos donde se podían debatir estas cuestiones, lo acaba de poner la oposición directamente en las manos de un gobierno al que todo lo que tiene que ver con la materia informativa</w:t>
      </w:r>
      <w:r w:rsidR="002E51E2">
        <w:t>,</w:t>
      </w:r>
      <w:r>
        <w:t xml:space="preserve"> le está más que bien.</w:t>
      </w:r>
    </w:p>
    <w:p w14:paraId="5BC38F4A" w14:textId="77777777" w:rsidR="004646EA" w:rsidRDefault="004646EA"/>
    <w:p w14:paraId="785CF241" w14:textId="77777777" w:rsidR="004646EA" w:rsidRDefault="004646EA">
      <w:r>
        <w:t>No se preocupen. En los sucesivos plenos, si no encuentran nuevos argumentos para silenciarnos, les vamos a ir explicando con todo detalle la infinidad de cosas que se deberían hacer en esta materia y que no se van a poder hacer</w:t>
      </w:r>
      <w:r w:rsidR="002E51E2">
        <w:t xml:space="preserve">, </w:t>
      </w:r>
      <w:r>
        <w:t>no por culpa del gobierno, que es obvio, sino por culpa de la oposición.</w:t>
      </w:r>
    </w:p>
    <w:p w14:paraId="20C6A8CB" w14:textId="77777777" w:rsidR="004646EA" w:rsidRDefault="004646EA"/>
    <w:sectPr w:rsidR="004646EA" w:rsidSect="00934A2D">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7"/>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082"/>
    <w:rsid w:val="00055986"/>
    <w:rsid w:val="00223A9C"/>
    <w:rsid w:val="002B7ADA"/>
    <w:rsid w:val="002E51E2"/>
    <w:rsid w:val="00386565"/>
    <w:rsid w:val="004646EA"/>
    <w:rsid w:val="007D0082"/>
    <w:rsid w:val="0082597D"/>
    <w:rsid w:val="008412E5"/>
    <w:rsid w:val="00856072"/>
    <w:rsid w:val="00911564"/>
    <w:rsid w:val="00934A2D"/>
    <w:rsid w:val="00B61A01"/>
    <w:rsid w:val="00DE76C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028D5F7C"/>
  <w15:chartTrackingRefBased/>
  <w15:docId w15:val="{D6B0AAFF-9E58-EF4E-84F0-50B34B1C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00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00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7D0082"/>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0082"/>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0082"/>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008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008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008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008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0082"/>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0082"/>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7D0082"/>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0082"/>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0082"/>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008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008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008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0082"/>
    <w:rPr>
      <w:rFonts w:eastAsiaTheme="majorEastAsia" w:cstheme="majorBidi"/>
      <w:color w:val="272727" w:themeColor="text1" w:themeTint="D8"/>
    </w:rPr>
  </w:style>
  <w:style w:type="paragraph" w:styleId="Ttulo">
    <w:name w:val="Title"/>
    <w:basedOn w:val="Normal"/>
    <w:next w:val="Normal"/>
    <w:link w:val="TtuloCar"/>
    <w:uiPriority w:val="10"/>
    <w:qFormat/>
    <w:rsid w:val="007D008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008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0082"/>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008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008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7D0082"/>
    <w:rPr>
      <w:i/>
      <w:iCs/>
      <w:color w:val="404040" w:themeColor="text1" w:themeTint="BF"/>
    </w:rPr>
  </w:style>
  <w:style w:type="paragraph" w:styleId="Prrafodelista">
    <w:name w:val="List Paragraph"/>
    <w:basedOn w:val="Normal"/>
    <w:uiPriority w:val="34"/>
    <w:qFormat/>
    <w:rsid w:val="007D0082"/>
    <w:pPr>
      <w:ind w:left="720"/>
      <w:contextualSpacing/>
    </w:pPr>
  </w:style>
  <w:style w:type="character" w:styleId="nfasisintenso">
    <w:name w:val="Intense Emphasis"/>
    <w:basedOn w:val="Fuentedeprrafopredeter"/>
    <w:uiPriority w:val="21"/>
    <w:qFormat/>
    <w:rsid w:val="007D0082"/>
    <w:rPr>
      <w:i/>
      <w:iCs/>
      <w:color w:val="2F5496" w:themeColor="accent1" w:themeShade="BF"/>
    </w:rPr>
  </w:style>
  <w:style w:type="paragraph" w:styleId="Citadestacada">
    <w:name w:val="Intense Quote"/>
    <w:basedOn w:val="Normal"/>
    <w:next w:val="Normal"/>
    <w:link w:val="CitadestacadaCar"/>
    <w:uiPriority w:val="30"/>
    <w:qFormat/>
    <w:rsid w:val="007D00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0082"/>
    <w:rPr>
      <w:i/>
      <w:iCs/>
      <w:color w:val="2F5496" w:themeColor="accent1" w:themeShade="BF"/>
    </w:rPr>
  </w:style>
  <w:style w:type="character" w:styleId="Referenciaintensa">
    <w:name w:val="Intense Reference"/>
    <w:basedOn w:val="Fuentedeprrafopredeter"/>
    <w:uiPriority w:val="32"/>
    <w:qFormat/>
    <w:rsid w:val="007D00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610</Words>
  <Characters>3357</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Lluís Berbel Salcedo</cp:lastModifiedBy>
  <cp:revision>2</cp:revision>
  <dcterms:created xsi:type="dcterms:W3CDTF">2026-05-05T08:12:00Z</dcterms:created>
  <dcterms:modified xsi:type="dcterms:W3CDTF">2026-05-05T08:12:00Z</dcterms:modified>
</cp:coreProperties>
</file>